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A1426" w14:textId="348E051A" w:rsidR="00D42710" w:rsidRDefault="00D42710" w:rsidP="00D42710">
      <w:pPr>
        <w:shd w:val="clear" w:color="auto" w:fill="FFFFFF"/>
        <w:spacing w:after="100" w:afterAutospacing="1" w:line="240" w:lineRule="auto"/>
        <w:jc w:val="center"/>
        <w:outlineLvl w:val="1"/>
        <w:rPr>
          <w:rFonts w:ascii="Verdana" w:eastAsia="Times New Roman" w:hAnsi="Verdana" w:cs="Arial"/>
          <w:b/>
          <w:bCs/>
          <w:color w:val="008080"/>
          <w:spacing w:val="-5"/>
          <w:sz w:val="44"/>
          <w:szCs w:val="44"/>
          <w:lang w:eastAsia="fr-FR"/>
        </w:rPr>
      </w:pPr>
      <w:r w:rsidRPr="00D42710">
        <w:rPr>
          <w:rFonts w:ascii="Verdana" w:eastAsia="Times New Roman" w:hAnsi="Verdana" w:cs="Arial"/>
          <w:b/>
          <w:bCs/>
          <w:color w:val="008080"/>
          <w:spacing w:val="-5"/>
          <w:sz w:val="44"/>
          <w:szCs w:val="44"/>
          <w:lang w:eastAsia="fr-FR"/>
        </w:rPr>
        <w:t>Comme un vitrail</w:t>
      </w:r>
    </w:p>
    <w:p w14:paraId="4766753C" w14:textId="77777777" w:rsidR="00D42710" w:rsidRPr="00D42710" w:rsidRDefault="00D42710" w:rsidP="00D42710">
      <w:pPr>
        <w:shd w:val="clear" w:color="auto" w:fill="FFFFFF"/>
        <w:spacing w:after="100" w:afterAutospacing="1" w:line="240" w:lineRule="auto"/>
        <w:jc w:val="center"/>
        <w:outlineLvl w:val="1"/>
        <w:rPr>
          <w:rFonts w:ascii="Verdana" w:eastAsia="Times New Roman" w:hAnsi="Verdana" w:cs="Arial"/>
          <w:color w:val="008080"/>
          <w:spacing w:val="-5"/>
          <w:sz w:val="44"/>
          <w:szCs w:val="44"/>
          <w:lang w:eastAsia="fr-FR"/>
        </w:rPr>
      </w:pPr>
    </w:p>
    <w:p w14:paraId="253CC53D" w14:textId="77777777" w:rsidR="00D42710" w:rsidRPr="00D42710" w:rsidRDefault="00D42710" w:rsidP="00D42710">
      <w:pPr>
        <w:shd w:val="clear" w:color="auto" w:fill="FFFFFF"/>
        <w:spacing w:after="100" w:afterAutospacing="1" w:line="240" w:lineRule="auto"/>
        <w:rPr>
          <w:rFonts w:ascii="Courier New" w:eastAsia="Times New Roman" w:hAnsi="Courier New" w:cs="Courier New"/>
          <w:b/>
          <w:bCs/>
          <w:color w:val="212529"/>
          <w:sz w:val="32"/>
          <w:szCs w:val="32"/>
          <w:lang w:eastAsia="fr-FR"/>
        </w:rPr>
      </w:pPr>
      <w:r w:rsidRPr="00D42710">
        <w:rPr>
          <w:rFonts w:ascii="Courier New" w:eastAsia="Times New Roman" w:hAnsi="Courier New" w:cs="Courier New"/>
          <w:b/>
          <w:bCs/>
          <w:color w:val="008080"/>
          <w:sz w:val="32"/>
          <w:szCs w:val="32"/>
          <w:lang w:eastAsia="fr-FR"/>
        </w:rPr>
        <w:t>REFRAIN</w:t>
      </w:r>
      <w:r w:rsidRPr="00D42710">
        <w:rPr>
          <w:rFonts w:ascii="Courier New" w:eastAsia="Times New Roman" w:hAnsi="Courier New" w:cs="Courier New"/>
          <w:b/>
          <w:bCs/>
          <w:color w:val="212529"/>
          <w:sz w:val="32"/>
          <w:szCs w:val="32"/>
          <w:lang w:eastAsia="fr-FR"/>
        </w:rPr>
        <w:br/>
        <w:t>Comme un vitrail traversé par la lumière</w:t>
      </w:r>
      <w:r w:rsidRPr="00D42710">
        <w:rPr>
          <w:rFonts w:ascii="Courier New" w:eastAsia="Times New Roman" w:hAnsi="Courier New" w:cs="Courier New"/>
          <w:b/>
          <w:bCs/>
          <w:color w:val="212529"/>
          <w:sz w:val="32"/>
          <w:szCs w:val="32"/>
          <w:lang w:eastAsia="fr-FR"/>
        </w:rPr>
        <w:br/>
        <w:t>Comme un vitrail aux couleurs ensoleillées</w:t>
      </w:r>
      <w:r w:rsidRPr="00D42710">
        <w:rPr>
          <w:rFonts w:ascii="Courier New" w:eastAsia="Times New Roman" w:hAnsi="Courier New" w:cs="Courier New"/>
          <w:b/>
          <w:bCs/>
          <w:color w:val="212529"/>
          <w:sz w:val="32"/>
          <w:szCs w:val="32"/>
          <w:lang w:eastAsia="fr-FR"/>
        </w:rPr>
        <w:br/>
        <w:t>Comme un vitrail traversé par la lumière</w:t>
      </w:r>
      <w:r w:rsidRPr="00D42710">
        <w:rPr>
          <w:rFonts w:ascii="Courier New" w:eastAsia="Times New Roman" w:hAnsi="Courier New" w:cs="Courier New"/>
          <w:b/>
          <w:bCs/>
          <w:color w:val="212529"/>
          <w:sz w:val="32"/>
          <w:szCs w:val="32"/>
          <w:lang w:eastAsia="fr-FR"/>
        </w:rPr>
        <w:br/>
        <w:t>Ta vie Marie nous remplit de clarté.</w:t>
      </w:r>
    </w:p>
    <w:p w14:paraId="45488556" w14:textId="77777777" w:rsidR="00D42710" w:rsidRDefault="00D42710" w:rsidP="00D42710">
      <w:pPr>
        <w:shd w:val="clear" w:color="auto" w:fill="FFFFFF"/>
        <w:spacing w:after="100" w:afterAutospacing="1" w:line="240" w:lineRule="auto"/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</w:pP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</w:r>
      <w:r w:rsidRPr="00D42710">
        <w:rPr>
          <w:rFonts w:ascii="Courier New" w:eastAsia="Times New Roman" w:hAnsi="Courier New" w:cs="Courier New"/>
          <w:b/>
          <w:bCs/>
          <w:color w:val="FF0000"/>
          <w:sz w:val="32"/>
          <w:szCs w:val="32"/>
          <w:lang w:eastAsia="fr-FR"/>
        </w:rPr>
        <w:t>1</w:t>
      </w:r>
      <w:r w:rsidRPr="00D42710">
        <w:rPr>
          <w:rFonts w:ascii="Courier New" w:eastAsia="Times New Roman" w:hAnsi="Courier New" w:cs="Courier New"/>
          <w:b/>
          <w:bCs/>
          <w:color w:val="FF0000"/>
          <w:sz w:val="32"/>
          <w:szCs w:val="32"/>
          <w:lang w:eastAsia="fr-FR"/>
        </w:rPr>
        <w:br/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t>Je viens prier sous ton regard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Toi qui gardes les yeux levés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Je viens prier sous ton regard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Tu me remplis d'humanité.</w:t>
      </w:r>
    </w:p>
    <w:p w14:paraId="0F9B91E4" w14:textId="77777777" w:rsidR="00D42710" w:rsidRDefault="00D42710" w:rsidP="00D42710">
      <w:pPr>
        <w:shd w:val="clear" w:color="auto" w:fill="FFFFFF"/>
        <w:spacing w:after="100" w:afterAutospacing="1" w:line="240" w:lineRule="auto"/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</w:pP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</w:r>
      <w:r w:rsidRPr="00D42710">
        <w:rPr>
          <w:rFonts w:ascii="Courier New" w:eastAsia="Times New Roman" w:hAnsi="Courier New" w:cs="Courier New"/>
          <w:b/>
          <w:bCs/>
          <w:color w:val="FF0000"/>
          <w:sz w:val="32"/>
          <w:szCs w:val="32"/>
          <w:lang w:eastAsia="fr-FR"/>
        </w:rPr>
        <w:t>2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Je viens prier sous ton regard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Toi qui grandis dans le silence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Je viens prier sous ton regard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Tu me remplis de sa présence.</w:t>
      </w:r>
    </w:p>
    <w:p w14:paraId="3BAF30B7" w14:textId="77777777" w:rsidR="00D42710" w:rsidRDefault="00D42710" w:rsidP="00D42710">
      <w:pPr>
        <w:shd w:val="clear" w:color="auto" w:fill="FFFFFF"/>
        <w:spacing w:after="100" w:afterAutospacing="1" w:line="240" w:lineRule="auto"/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</w:pP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</w:r>
      <w:r w:rsidRPr="00D42710">
        <w:rPr>
          <w:rFonts w:ascii="Courier New" w:eastAsia="Times New Roman" w:hAnsi="Courier New" w:cs="Courier New"/>
          <w:b/>
          <w:bCs/>
          <w:color w:val="FF0000"/>
          <w:sz w:val="32"/>
          <w:szCs w:val="32"/>
          <w:lang w:eastAsia="fr-FR"/>
        </w:rPr>
        <w:t>3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Je viens prier sous ton regard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Toi qui comprends avec le cœur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Je viens prier sous ton regard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Tu me remplis d'une lueur.</w:t>
      </w:r>
    </w:p>
    <w:p w14:paraId="41A22630" w14:textId="5E3894BE" w:rsidR="00D42710" w:rsidRPr="00D42710" w:rsidRDefault="00D42710" w:rsidP="00D42710">
      <w:pPr>
        <w:shd w:val="clear" w:color="auto" w:fill="FFFFFF"/>
        <w:spacing w:after="100" w:afterAutospacing="1" w:line="240" w:lineRule="auto"/>
        <w:rPr>
          <w:rFonts w:ascii="Courier New" w:eastAsia="Times New Roman" w:hAnsi="Courier New" w:cs="Courier New"/>
          <w:b/>
          <w:bCs/>
          <w:color w:val="FF0000"/>
          <w:sz w:val="32"/>
          <w:szCs w:val="32"/>
          <w:lang w:eastAsia="fr-FR"/>
        </w:rPr>
      </w:pP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</w:r>
      <w:r w:rsidRPr="00D42710">
        <w:rPr>
          <w:rFonts w:ascii="Courier New" w:eastAsia="Times New Roman" w:hAnsi="Courier New" w:cs="Courier New"/>
          <w:b/>
          <w:bCs/>
          <w:color w:val="FF0000"/>
          <w:sz w:val="32"/>
          <w:szCs w:val="32"/>
          <w:lang w:eastAsia="fr-FR"/>
        </w:rPr>
        <w:t>4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Je viens prier sous ton regard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Toi qui accueilles le Vivant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Je viens prier sous ton regard</w:t>
      </w:r>
      <w:r w:rsidRPr="00D42710">
        <w:rPr>
          <w:rFonts w:ascii="Courier New" w:eastAsia="Times New Roman" w:hAnsi="Courier New" w:cs="Courier New"/>
          <w:color w:val="212529"/>
          <w:sz w:val="32"/>
          <w:szCs w:val="32"/>
          <w:lang w:eastAsia="fr-FR"/>
        </w:rPr>
        <w:br/>
        <w:t>Tu me remplis d'étonnement.</w:t>
      </w:r>
    </w:p>
    <w:p w14:paraId="34C337DE" w14:textId="77777777" w:rsidR="002A531A" w:rsidRPr="00D42710" w:rsidRDefault="00D42710">
      <w:pPr>
        <w:rPr>
          <w:rFonts w:ascii="Courier New" w:hAnsi="Courier New" w:cs="Courier New"/>
          <w:sz w:val="32"/>
          <w:szCs w:val="32"/>
        </w:rPr>
      </w:pPr>
    </w:p>
    <w:sectPr w:rsidR="002A531A" w:rsidRPr="00D42710" w:rsidSect="00D4271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10"/>
    <w:rsid w:val="00066E2A"/>
    <w:rsid w:val="0097114B"/>
    <w:rsid w:val="009D45E6"/>
    <w:rsid w:val="00C24848"/>
    <w:rsid w:val="00D42710"/>
    <w:rsid w:val="00DF6612"/>
    <w:rsid w:val="00EC6054"/>
    <w:rsid w:val="00F6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2C85C"/>
  <w15:chartTrackingRefBased/>
  <w15:docId w15:val="{8814AB80-43AB-4D51-83EF-5581313D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6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578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Jablonski</dc:creator>
  <cp:keywords/>
  <dc:description/>
  <cp:lastModifiedBy>lydie Jablonski</cp:lastModifiedBy>
  <cp:revision>1</cp:revision>
  <dcterms:created xsi:type="dcterms:W3CDTF">2021-02-09T18:06:00Z</dcterms:created>
  <dcterms:modified xsi:type="dcterms:W3CDTF">2021-02-09T18:16:00Z</dcterms:modified>
</cp:coreProperties>
</file>